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FFE2" w14:textId="77777777" w:rsidR="0095746F" w:rsidRPr="00D5751B" w:rsidRDefault="0095746F" w:rsidP="0095746F">
      <w:pPr>
        <w:pStyle w:val="En-tte"/>
        <w:jc w:val="center"/>
        <w:rPr>
          <w:rFonts w:ascii="Century Gothic" w:hAnsi="Century Gothic" w:cstheme="minorHAnsi"/>
          <w:b/>
          <w:color w:val="595959" w:themeColor="text1" w:themeTint="A6"/>
        </w:rPr>
      </w:pPr>
      <w:r w:rsidRPr="00D5751B">
        <w:rPr>
          <w:rFonts w:ascii="Century Gothic" w:hAnsi="Century Gothic" w:cstheme="minorHAnsi"/>
          <w:b/>
          <w:color w:val="595959" w:themeColor="text1" w:themeTint="A6"/>
        </w:rPr>
        <w:t>SYLLABUS DE COURS / ACADEMIC SYLLABUS</w:t>
      </w:r>
    </w:p>
    <w:p w14:paraId="786846B5" w14:textId="77777777" w:rsidR="0095746F" w:rsidRDefault="0095746F" w:rsidP="0095746F">
      <w:pPr>
        <w:pStyle w:val="En-tte"/>
        <w:jc w:val="center"/>
      </w:pPr>
    </w:p>
    <w:p w14:paraId="536D8424" w14:textId="77777777" w:rsidR="004F56EA" w:rsidRDefault="004F56EA" w:rsidP="0095746F">
      <w:pPr>
        <w:pStyle w:val="En-tte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8"/>
        <w:gridCol w:w="6924"/>
      </w:tblGrid>
      <w:tr w:rsidR="002842C9" w:rsidRPr="002842C9" w14:paraId="1DB49175" w14:textId="77777777" w:rsidTr="00622E86">
        <w:tc>
          <w:tcPr>
            <w:tcW w:w="9062" w:type="dxa"/>
            <w:gridSpan w:val="2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14:paraId="2B73329E" w14:textId="77777777" w:rsidR="002842C9" w:rsidRPr="002842C9" w:rsidRDefault="002842C9">
            <w:pPr>
              <w:rPr>
                <w:rFonts w:ascii="HelveticaNeueLT Com 55 Roman" w:hAnsi="HelveticaNeueLT Com 55 Roman"/>
              </w:rPr>
            </w:pPr>
          </w:p>
          <w:p w14:paraId="7D69B38F" w14:textId="2BA98CE4" w:rsidR="002842C9" w:rsidRPr="00622E86" w:rsidRDefault="005D65AD" w:rsidP="00622E86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MACROÉCONOMIE ET TRANSITION CLIMATIQUE</w:t>
            </w:r>
          </w:p>
          <w:p w14:paraId="5B1A5ED2" w14:textId="77777777" w:rsidR="002842C9" w:rsidRPr="002842C9" w:rsidRDefault="002842C9">
            <w:pPr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622E86" w:rsidRPr="002842C9" w14:paraId="43CE0AD4" w14:textId="77777777" w:rsidTr="00622E86">
        <w:tc>
          <w:tcPr>
            <w:tcW w:w="9062" w:type="dxa"/>
            <w:gridSpan w:val="2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vAlign w:val="center"/>
          </w:tcPr>
          <w:p w14:paraId="333CEFF3" w14:textId="77777777" w:rsidR="00622E86" w:rsidRPr="002842C9" w:rsidRDefault="00622E86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Intitulé</w:t>
            </w:r>
            <w:r w:rsidRPr="002842C9">
              <w:rPr>
                <w:rFonts w:ascii="HelveticaNeueLT Com 55 Roman" w:hAnsi="HelveticaNeueLT Com 55 Roman"/>
                <w:sz w:val="20"/>
                <w:szCs w:val="20"/>
              </w:rPr>
              <w:t xml:space="preserve"> du cours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2842C9">
              <w:rPr>
                <w:rFonts w:ascii="HelveticaNeueLT Com 55 Roman" w:hAnsi="HelveticaNeueLT Com 55 Roman"/>
                <w:sz w:val="20"/>
                <w:szCs w:val="20"/>
              </w:rPr>
              <w:t>/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Course title</w:t>
            </w:r>
          </w:p>
        </w:tc>
      </w:tr>
      <w:tr w:rsidR="002842C9" w:rsidRPr="002842C9" w14:paraId="6A9847AC" w14:textId="77777777" w:rsidTr="00622E86">
        <w:tc>
          <w:tcPr>
            <w:tcW w:w="2122" w:type="dxa"/>
            <w:tcBorders>
              <w:top w:val="single" w:sz="12" w:space="0" w:color="C00000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528240C7" w14:textId="77777777" w:rsidR="002842C9" w:rsidRDefault="002842C9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Discipline</w:t>
            </w:r>
          </w:p>
          <w:p w14:paraId="69FC035C" w14:textId="77777777" w:rsidR="002842C9" w:rsidRPr="00644196" w:rsidRDefault="002842C9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Academic field</w:t>
            </w:r>
          </w:p>
        </w:tc>
        <w:tc>
          <w:tcPr>
            <w:tcW w:w="6940" w:type="dxa"/>
            <w:tcBorders>
              <w:top w:val="single" w:sz="12" w:space="0" w:color="C00000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0419BDF0" w14:textId="36E515EB" w:rsidR="002842C9" w:rsidRPr="002842C9" w:rsidRDefault="005D65AD" w:rsidP="006E686D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Economie</w:t>
            </w:r>
          </w:p>
        </w:tc>
      </w:tr>
      <w:tr w:rsidR="002842C9" w:rsidRPr="002842C9" w14:paraId="06164752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6F02871F" w14:textId="77777777" w:rsidR="002842C9" w:rsidRPr="00D04AF1" w:rsidRDefault="00D04AF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04AF1">
              <w:rPr>
                <w:rFonts w:ascii="HelveticaNeueLT Com 55 Roman" w:hAnsi="HelveticaNeueLT Com 55 Roman"/>
                <w:sz w:val="20"/>
                <w:szCs w:val="20"/>
              </w:rPr>
              <w:t>Enseignant</w:t>
            </w:r>
          </w:p>
          <w:p w14:paraId="4F0690D8" w14:textId="77777777" w:rsidR="00D04AF1" w:rsidRPr="002666DD" w:rsidRDefault="002666DD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2666DD">
              <w:rPr>
                <w:rFonts w:ascii="HelveticaNeueLT Com 55 Roman" w:hAnsi="HelveticaNeueLT Com 55 Roman"/>
                <w:i/>
                <w:sz w:val="18"/>
                <w:szCs w:val="18"/>
              </w:rPr>
              <w:t>Teacher</w:t>
            </w:r>
            <w:r w:rsidR="00644196" w:rsidRPr="002666DD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49EF8D8D" w14:textId="510CB463" w:rsidR="002842C9" w:rsidRPr="002842C9" w:rsidRDefault="005D65AD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Houda HAFIDI</w:t>
            </w:r>
          </w:p>
        </w:tc>
      </w:tr>
      <w:tr w:rsidR="002842C9" w:rsidRPr="002842C9" w14:paraId="38DF7598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1FBADA40" w14:textId="77777777" w:rsidR="002842C9" w:rsidRPr="00D04AF1" w:rsidRDefault="00D04AF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04AF1">
              <w:rPr>
                <w:rFonts w:ascii="HelveticaNeueLT Com 55 Roman" w:hAnsi="HelveticaNeueLT Com 55 Roman"/>
                <w:sz w:val="20"/>
                <w:szCs w:val="20"/>
              </w:rPr>
              <w:t xml:space="preserve">Contact </w:t>
            </w:r>
          </w:p>
          <w:p w14:paraId="5E538B56" w14:textId="77777777" w:rsidR="00D04AF1" w:rsidRPr="00644196" w:rsidRDefault="00D04AF1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E-mail ad</w:t>
            </w:r>
            <w:r w:rsidR="00644196"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d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ress</w:t>
            </w:r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46154406" w14:textId="6F80373B" w:rsidR="002842C9" w:rsidRPr="002842C9" w:rsidRDefault="005D65AD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houda.hafidi@sciencespo-aix.fr</w:t>
            </w:r>
          </w:p>
        </w:tc>
      </w:tr>
      <w:tr w:rsidR="002842C9" w:rsidRPr="002842C9" w14:paraId="7CC77444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6FAF12C5" w14:textId="77777777" w:rsidR="002842C9" w:rsidRPr="00D04AF1" w:rsidRDefault="00D04AF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04AF1">
              <w:rPr>
                <w:rFonts w:ascii="HelveticaNeueLT Com 55 Roman" w:hAnsi="HelveticaNeueLT Com 55 Roman"/>
                <w:sz w:val="20"/>
                <w:szCs w:val="20"/>
              </w:rPr>
              <w:t>Niveau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="00DE233A">
              <w:rPr>
                <w:rFonts w:ascii="HelveticaNeueLT Com 55 Roman" w:hAnsi="HelveticaNeueLT Com 55 Roman"/>
                <w:sz w:val="20"/>
                <w:szCs w:val="20"/>
              </w:rPr>
              <w:t>de formation</w:t>
            </w:r>
          </w:p>
          <w:p w14:paraId="2A700581" w14:textId="77777777" w:rsidR="00D04AF1" w:rsidRPr="00644196" w:rsidRDefault="00D04AF1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Academic level</w:t>
            </w:r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268FFC1C" w14:textId="3E23F98E" w:rsidR="002842C9" w:rsidRPr="002842C9" w:rsidRDefault="005D65AD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Master 1</w:t>
            </w:r>
          </w:p>
        </w:tc>
      </w:tr>
      <w:tr w:rsidR="002842C9" w:rsidRPr="002842C9" w14:paraId="2BE5BD07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dotted" w:sz="4" w:space="0" w:color="595959" w:themeColor="text1" w:themeTint="A6"/>
              <w:right w:val="dotted" w:sz="4" w:space="0" w:color="595959" w:themeColor="text1" w:themeTint="A6"/>
            </w:tcBorders>
          </w:tcPr>
          <w:p w14:paraId="0AC45A74" w14:textId="77777777" w:rsidR="002842C9" w:rsidRPr="00D04AF1" w:rsidRDefault="00D04AF1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04AF1">
              <w:rPr>
                <w:rFonts w:ascii="HelveticaNeueLT Com 55 Roman" w:hAnsi="HelveticaNeueLT Com 55 Roman"/>
                <w:sz w:val="20"/>
                <w:szCs w:val="20"/>
              </w:rPr>
              <w:t>Volume horaire</w:t>
            </w:r>
          </w:p>
          <w:p w14:paraId="29CED076" w14:textId="77777777" w:rsidR="00D04AF1" w:rsidRPr="00644196" w:rsidRDefault="00D04AF1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Hours</w:t>
            </w:r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dotted" w:sz="4" w:space="0" w:color="595959" w:themeColor="text1" w:themeTint="A6"/>
              <w:right w:val="single" w:sz="12" w:space="0" w:color="C00000"/>
            </w:tcBorders>
            <w:vAlign w:val="center"/>
          </w:tcPr>
          <w:p w14:paraId="7E1FFACE" w14:textId="2EFCCA31" w:rsidR="002842C9" w:rsidRPr="002842C9" w:rsidRDefault="005D65AD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20h</w:t>
            </w:r>
          </w:p>
        </w:tc>
      </w:tr>
      <w:tr w:rsidR="002842C9" w:rsidRPr="002842C9" w14:paraId="1F27C91B" w14:textId="77777777" w:rsidTr="006E686D">
        <w:tc>
          <w:tcPr>
            <w:tcW w:w="2122" w:type="dxa"/>
            <w:tcBorders>
              <w:top w:val="dotted" w:sz="4" w:space="0" w:color="595959" w:themeColor="text1" w:themeTint="A6"/>
              <w:left w:val="single" w:sz="12" w:space="0" w:color="C00000"/>
              <w:bottom w:val="single" w:sz="12" w:space="0" w:color="C00000"/>
              <w:right w:val="dotted" w:sz="4" w:space="0" w:color="595959" w:themeColor="text1" w:themeTint="A6"/>
            </w:tcBorders>
          </w:tcPr>
          <w:p w14:paraId="279189B0" w14:textId="77777777" w:rsidR="002842C9" w:rsidRPr="00DE233A" w:rsidRDefault="00DE233A">
            <w:pPr>
              <w:rPr>
                <w:rFonts w:ascii="HelveticaNeueLT Com 55 Roman" w:hAnsi="HelveticaNeueLT Com 55 Roman"/>
                <w:sz w:val="20"/>
                <w:szCs w:val="20"/>
              </w:rPr>
            </w:pPr>
            <w:r w:rsidRPr="00DE233A">
              <w:rPr>
                <w:rFonts w:ascii="HelveticaNeueLT Com 55 Roman" w:hAnsi="HelveticaNeueLT Com 55 Roman"/>
                <w:sz w:val="20"/>
                <w:szCs w:val="20"/>
              </w:rPr>
              <w:t>Langue</w:t>
            </w:r>
          </w:p>
          <w:p w14:paraId="155BFE1B" w14:textId="77777777" w:rsidR="00DE233A" w:rsidRPr="00644196" w:rsidRDefault="00DE233A">
            <w:pPr>
              <w:rPr>
                <w:rFonts w:ascii="HelveticaNeueLT Com 55 Roman" w:hAnsi="HelveticaNeueLT Com 55 Roman"/>
                <w:i/>
                <w:sz w:val="18"/>
                <w:szCs w:val="18"/>
              </w:rPr>
            </w:pP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Language</w:t>
            </w:r>
          </w:p>
        </w:tc>
        <w:tc>
          <w:tcPr>
            <w:tcW w:w="6940" w:type="dxa"/>
            <w:tcBorders>
              <w:top w:val="dotted" w:sz="4" w:space="0" w:color="595959" w:themeColor="text1" w:themeTint="A6"/>
              <w:left w:val="dotted" w:sz="4" w:space="0" w:color="595959" w:themeColor="text1" w:themeTint="A6"/>
              <w:bottom w:val="single" w:sz="12" w:space="0" w:color="C00000"/>
              <w:right w:val="single" w:sz="12" w:space="0" w:color="C00000"/>
            </w:tcBorders>
            <w:vAlign w:val="center"/>
          </w:tcPr>
          <w:p w14:paraId="05300B22" w14:textId="4A790D27" w:rsidR="002842C9" w:rsidRPr="002842C9" w:rsidRDefault="005D65AD">
            <w:pPr>
              <w:rPr>
                <w:rFonts w:ascii="HelveticaNeueLT Com 55 Roman" w:hAnsi="HelveticaNeueLT Com 55 Roman"/>
              </w:rPr>
            </w:pPr>
            <w:r>
              <w:rPr>
                <w:rFonts w:ascii="HelveticaNeueLT Com 55 Roman" w:hAnsi="HelveticaNeueLT Com 55 Roman"/>
              </w:rPr>
              <w:t>Français</w:t>
            </w:r>
          </w:p>
        </w:tc>
      </w:tr>
    </w:tbl>
    <w:p w14:paraId="545ADBA9" w14:textId="77777777" w:rsidR="007E3401" w:rsidRDefault="007E3401"/>
    <w:p w14:paraId="3CA9CDD8" w14:textId="77777777" w:rsidR="001B0A76" w:rsidRDefault="001B0A76" w:rsidP="008032B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401" w14:paraId="1E78D84B" w14:textId="77777777" w:rsidTr="0072075C">
        <w:tc>
          <w:tcPr>
            <w:tcW w:w="9062" w:type="dxa"/>
            <w:tcBorders>
              <w:top w:val="nil"/>
              <w:left w:val="nil"/>
              <w:bottom w:val="thickThinSmallGap" w:sz="12" w:space="0" w:color="C00000"/>
              <w:right w:val="nil"/>
            </w:tcBorders>
          </w:tcPr>
          <w:p w14:paraId="594A9D13" w14:textId="77777777" w:rsidR="007E3401" w:rsidRPr="007E3401" w:rsidRDefault="007E3401" w:rsidP="008032B2">
            <w:pPr>
              <w:jc w:val="both"/>
              <w:rPr>
                <w:sz w:val="18"/>
                <w:szCs w:val="18"/>
              </w:rPr>
            </w:pPr>
            <w:r w:rsidRPr="007E3401">
              <w:rPr>
                <w:rFonts w:ascii="HelveticaNeueLT Com 55 Roman" w:hAnsi="HelveticaNeueLT Com 55 Roman"/>
                <w:sz w:val="20"/>
                <w:szCs w:val="20"/>
              </w:rPr>
              <w:t>Description du cours</w:t>
            </w:r>
            <w:r w:rsidR="005D3B3A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Course </w:t>
            </w:r>
            <w:r w:rsidR="00644196"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outline</w:t>
            </w:r>
          </w:p>
        </w:tc>
      </w:tr>
      <w:tr w:rsidR="007E3401" w:rsidRPr="004F56EA" w14:paraId="45015590" w14:textId="77777777" w:rsidTr="0072075C">
        <w:tc>
          <w:tcPr>
            <w:tcW w:w="9062" w:type="dxa"/>
            <w:tcBorders>
              <w:top w:val="thickThinSmallGap" w:sz="12" w:space="0" w:color="C00000"/>
              <w:left w:val="nil"/>
              <w:bottom w:val="nil"/>
              <w:right w:val="nil"/>
            </w:tcBorders>
          </w:tcPr>
          <w:p w14:paraId="1D0E686D" w14:textId="77777777" w:rsidR="007E3401" w:rsidRPr="004F56EA" w:rsidRDefault="007E3401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18991D2F" w14:textId="5A13904C" w:rsidR="007E3401" w:rsidRPr="004F56EA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>Ce cours explore les interactions entre la macroéconomie et la transition énergétique, en abordant les enjeux économiques de la lutte contre le changement climatique.</w:t>
            </w:r>
          </w:p>
        </w:tc>
      </w:tr>
    </w:tbl>
    <w:p w14:paraId="5F3C45B5" w14:textId="77777777" w:rsidR="007E3401" w:rsidRPr="004F56EA" w:rsidRDefault="007E3401" w:rsidP="008032B2">
      <w:pPr>
        <w:jc w:val="both"/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401" w14:paraId="2D0F5F46" w14:textId="77777777" w:rsidTr="0072075C">
        <w:tc>
          <w:tcPr>
            <w:tcW w:w="9062" w:type="dxa"/>
            <w:tcBorders>
              <w:top w:val="nil"/>
              <w:left w:val="nil"/>
              <w:bottom w:val="thickThinSmallGap" w:sz="12" w:space="0" w:color="C00000"/>
              <w:right w:val="nil"/>
            </w:tcBorders>
          </w:tcPr>
          <w:p w14:paraId="264B2D23" w14:textId="77777777" w:rsidR="007E3401" w:rsidRPr="007E3401" w:rsidRDefault="007E3401" w:rsidP="008032B2">
            <w:pPr>
              <w:jc w:val="both"/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Objectifs pédagogiques du cours</w:t>
            </w:r>
            <w:r w:rsidR="005D3B3A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Course objectives</w:t>
            </w:r>
          </w:p>
        </w:tc>
      </w:tr>
      <w:tr w:rsidR="007E3401" w:rsidRPr="004F56EA" w14:paraId="38FFE728" w14:textId="77777777" w:rsidTr="0072075C">
        <w:tc>
          <w:tcPr>
            <w:tcW w:w="9062" w:type="dxa"/>
            <w:tcBorders>
              <w:top w:val="thickThinSmallGap" w:sz="12" w:space="0" w:color="C00000"/>
              <w:left w:val="nil"/>
              <w:bottom w:val="nil"/>
              <w:right w:val="nil"/>
            </w:tcBorders>
          </w:tcPr>
          <w:p w14:paraId="41C6C5D0" w14:textId="77777777" w:rsidR="007E3401" w:rsidRPr="004F56EA" w:rsidRDefault="007E3401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3263C817" w14:textId="112BD83F" w:rsidR="007E3401" w:rsidRPr="004F56EA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>Les étudiants développeront une compréhension des politiques économiques nécessaires pour accompagner la transition vers une économie décarbonée, tout en maintenant la croissance économique et le bien-être social. Le cours vise également à fournir aux étudiants les outils analytiques pour évaluer l'impact macroéconomique des politiques environnementales et des initiatives de transition énergétique.</w:t>
            </w:r>
          </w:p>
        </w:tc>
      </w:tr>
    </w:tbl>
    <w:p w14:paraId="4C53CA57" w14:textId="77777777" w:rsidR="007E3401" w:rsidRPr="004F56EA" w:rsidRDefault="007E3401" w:rsidP="008032B2">
      <w:pPr>
        <w:jc w:val="both"/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401" w14:paraId="494B8D4C" w14:textId="77777777" w:rsidTr="001B0A76">
        <w:tc>
          <w:tcPr>
            <w:tcW w:w="9062" w:type="dxa"/>
            <w:tcBorders>
              <w:top w:val="nil"/>
              <w:left w:val="nil"/>
              <w:bottom w:val="thickThinSmallGap" w:sz="12" w:space="0" w:color="C00000"/>
              <w:right w:val="nil"/>
            </w:tcBorders>
          </w:tcPr>
          <w:p w14:paraId="45863928" w14:textId="77777777" w:rsidR="007E3401" w:rsidRPr="007E3401" w:rsidRDefault="007E3401" w:rsidP="008032B2">
            <w:pPr>
              <w:jc w:val="both"/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Compétences acquises</w:t>
            </w:r>
            <w:r w:rsidR="005D3B3A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Learning outcomes</w:t>
            </w:r>
          </w:p>
        </w:tc>
      </w:tr>
      <w:tr w:rsidR="007E3401" w:rsidRPr="004F56EA" w14:paraId="716BF796" w14:textId="77777777" w:rsidTr="001B0A76">
        <w:tc>
          <w:tcPr>
            <w:tcW w:w="9062" w:type="dxa"/>
            <w:tcBorders>
              <w:top w:val="thickThinSmallGap" w:sz="12" w:space="0" w:color="C00000"/>
              <w:left w:val="nil"/>
              <w:bottom w:val="nil"/>
              <w:right w:val="nil"/>
            </w:tcBorders>
          </w:tcPr>
          <w:p w14:paraId="7278674F" w14:textId="77777777" w:rsidR="007E3401" w:rsidRPr="004F56EA" w:rsidRDefault="007E3401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53AE471F" w14:textId="77777777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Analyse des relations entre croissance économique et transition climatique. </w:t>
            </w:r>
          </w:p>
          <w:p w14:paraId="4F2B75FF" w14:textId="1C4C32D2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Évaluation des politiques publiques de transition énergétique. </w:t>
            </w:r>
          </w:p>
          <w:p w14:paraId="621066DC" w14:textId="77777777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Compréhension des implications macroéconomiques des politiques environnementales. </w:t>
            </w:r>
          </w:p>
          <w:p w14:paraId="0D667307" w14:textId="77777777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Capacité à redéfinir les indicateurs de bien-être et de revenu national à l'ère de la transition énergétique. </w:t>
            </w:r>
          </w:p>
          <w:p w14:paraId="10204594" w14:textId="34C53A9D" w:rsidR="005D3B3A" w:rsidRPr="004F56EA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>Connaissance des méthodes de calcul économique publique et de leur adaptation aux enjeux environnementaux.</w:t>
            </w:r>
          </w:p>
          <w:p w14:paraId="4119E641" w14:textId="77777777" w:rsidR="001B0A76" w:rsidRPr="004F56EA" w:rsidRDefault="001B0A76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19A31AE4" w14:textId="77777777" w:rsidR="001B0A76" w:rsidRPr="004F56EA" w:rsidRDefault="001B0A76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214B570D" w14:textId="77777777" w:rsidR="007E3401" w:rsidRPr="004F56EA" w:rsidRDefault="007E3401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6257465E" w14:textId="77777777" w:rsidR="007E3401" w:rsidRPr="004F56EA" w:rsidRDefault="007E3401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49336A47" w14:textId="77777777" w:rsidR="007E3401" w:rsidRPr="004F56EA" w:rsidRDefault="007E3401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5480EF5F" w14:textId="77777777" w:rsidR="00082B8D" w:rsidRPr="004F56EA" w:rsidRDefault="00082B8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56061ACB" w14:textId="77777777" w:rsidR="007E3401" w:rsidRPr="004F56EA" w:rsidRDefault="007E3401" w:rsidP="008032B2">
      <w:pPr>
        <w:jc w:val="both"/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6939" w14:paraId="5B68A0E2" w14:textId="77777777" w:rsidTr="0072075C">
        <w:tc>
          <w:tcPr>
            <w:tcW w:w="9062" w:type="dxa"/>
            <w:tcBorders>
              <w:bottom w:val="thickThinSmallGap" w:sz="12" w:space="0" w:color="C00000"/>
            </w:tcBorders>
          </w:tcPr>
          <w:p w14:paraId="433ECDC4" w14:textId="77777777" w:rsidR="00786939" w:rsidRPr="007E3401" w:rsidRDefault="00786939" w:rsidP="008032B2">
            <w:pPr>
              <w:jc w:val="both"/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lastRenderedPageBreak/>
              <w:t>Plan de cours par séance</w:t>
            </w:r>
            <w:r w:rsidR="00082B8D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Course content </w:t>
            </w:r>
            <w:r w:rsidR="00644196"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for each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 xml:space="preserve"> session</w:t>
            </w:r>
          </w:p>
        </w:tc>
      </w:tr>
      <w:tr w:rsidR="00786939" w:rsidRPr="004F56EA" w14:paraId="5A0777AF" w14:textId="77777777" w:rsidTr="0072075C">
        <w:tc>
          <w:tcPr>
            <w:tcW w:w="9062" w:type="dxa"/>
            <w:tcBorders>
              <w:top w:val="thickThinSmallGap" w:sz="12" w:space="0" w:color="C00000"/>
            </w:tcBorders>
          </w:tcPr>
          <w:p w14:paraId="57F0DF48" w14:textId="77777777" w:rsidR="00786939" w:rsidRPr="004F56EA" w:rsidRDefault="00786939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4EB2BD8C" w14:textId="77777777" w:rsidR="00786939" w:rsidRPr="004F56EA" w:rsidRDefault="00786939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1B919984" w14:textId="77777777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Chapitre 1 : Objectifs, initiatives et acteurs de la transition climatique </w:t>
            </w:r>
          </w:p>
          <w:p w14:paraId="1249DF72" w14:textId="77777777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Chapitre 2 : Transition climatique et croissance économique </w:t>
            </w:r>
          </w:p>
          <w:p w14:paraId="2A281AE9" w14:textId="77777777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Chapitre 3 : Les outils de la réglementation environnementale </w:t>
            </w:r>
          </w:p>
          <w:p w14:paraId="2CC74A27" w14:textId="77777777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Chapitre 4 : Redéfinir le revenu national et le bien-être </w:t>
            </w:r>
          </w:p>
          <w:p w14:paraId="3A1E8F62" w14:textId="5F9D3356" w:rsidR="00786939" w:rsidRPr="004F56EA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>Chapitre 5: Calcul économique public : description technique et proposition de verdissement</w:t>
            </w:r>
          </w:p>
          <w:p w14:paraId="416F6F2E" w14:textId="77777777" w:rsidR="00786939" w:rsidRPr="004F56EA" w:rsidRDefault="00786939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2A5D580B" w14:textId="77777777" w:rsidR="00786939" w:rsidRPr="004F56EA" w:rsidRDefault="00786939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6B875EAC" w14:textId="77777777" w:rsidR="00786939" w:rsidRPr="004F56EA" w:rsidRDefault="00786939" w:rsidP="008032B2">
      <w:pPr>
        <w:jc w:val="both"/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6F" w14:paraId="34BB2273" w14:textId="77777777" w:rsidTr="0072075C">
        <w:tc>
          <w:tcPr>
            <w:tcW w:w="9062" w:type="dxa"/>
            <w:tcBorders>
              <w:top w:val="nil"/>
              <w:left w:val="nil"/>
              <w:bottom w:val="thickThinSmallGap" w:sz="12" w:space="0" w:color="C00000"/>
              <w:right w:val="nil"/>
            </w:tcBorders>
          </w:tcPr>
          <w:p w14:paraId="4347CE1E" w14:textId="77777777" w:rsidR="0095746F" w:rsidRPr="007E3401" w:rsidRDefault="0095746F" w:rsidP="008032B2">
            <w:pPr>
              <w:jc w:val="both"/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Références bibliographiques</w:t>
            </w:r>
            <w:r w:rsidR="00082B8D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Pr="00644196">
              <w:rPr>
                <w:rFonts w:ascii="HelveticaNeueLT Com 55 Roman" w:hAnsi="HelveticaNeueLT Com 55 Roman"/>
                <w:i/>
                <w:sz w:val="18"/>
                <w:szCs w:val="18"/>
              </w:rPr>
              <w:t>Bibliography</w:t>
            </w:r>
          </w:p>
        </w:tc>
      </w:tr>
      <w:tr w:rsidR="0095746F" w:rsidRPr="004F56EA" w14:paraId="251C5F17" w14:textId="77777777" w:rsidTr="0072075C">
        <w:tc>
          <w:tcPr>
            <w:tcW w:w="9062" w:type="dxa"/>
            <w:tcBorders>
              <w:top w:val="thickThinSmallGap" w:sz="12" w:space="0" w:color="C00000"/>
              <w:left w:val="nil"/>
              <w:bottom w:val="nil"/>
              <w:right w:val="nil"/>
            </w:tcBorders>
          </w:tcPr>
          <w:p w14:paraId="0A256F8C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5934F233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6D42F6BF" w14:textId="7A4100BC" w:rsidR="005D65AD" w:rsidRDefault="005D65AD" w:rsidP="008032B2">
            <w:pPr>
              <w:jc w:val="both"/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Acemoglu, D., Aghion, P., Bursztyn, L., &amp; Hemous, D. (2012). The Environment and Directed Technical Change.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American Economic Review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, 102(1), 131-166. </w:t>
            </w:r>
          </w:p>
          <w:p w14:paraId="678C585D" w14:textId="0ED425C4" w:rsidR="005D65AD" w:rsidRDefault="005D65AD" w:rsidP="008032B2">
            <w:pPr>
              <w:jc w:val="both"/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Stern, N. (2006).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The Stern Review: The Economics of Climate Change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. Cambridge University Press. </w:t>
            </w:r>
          </w:p>
          <w:p w14:paraId="054B4A56" w14:textId="181A0F15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Nordhaus, W. D. (2018).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The Climate Casino: Risk, Uncertainty, and Economics for a Warming World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. Yale University Press. </w:t>
            </w:r>
          </w:p>
          <w:p w14:paraId="340F55AA" w14:textId="269CA1F2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Aghion, P., Hepburn, C., Teytelboym, A., &amp; Zenghelis, D. (2019). Path Dependence, Innovation and the Economics of Climate Change.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Grantham Research Institute on Climate Change and the Environment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. </w:t>
            </w:r>
          </w:p>
          <w:p w14:paraId="411EF1F1" w14:textId="2CFB6AE6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Gillingham, K., &amp; Stock, J. H. (2018). The Cost of Reducing Greenhouse Gas Emissions.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Journal of Economic Perspectives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>, 32(4), 53-72.</w:t>
            </w:r>
          </w:p>
          <w:p w14:paraId="0771B165" w14:textId="055102FF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Weyant, J. P. (1993). Costs of Reducing Global Carbon Emissions.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Journal of Economic Perspectives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, 7(4), 27-46. </w:t>
            </w:r>
          </w:p>
          <w:p w14:paraId="6B94A96C" w14:textId="0640C89D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Stavins, R. N. (2020). The Future of U.S. Carbon-Pricing Policy.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Harvard Environmental Law Review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, 44(1), 1-26. </w:t>
            </w:r>
          </w:p>
          <w:p w14:paraId="16A2DBB8" w14:textId="4CB26A07" w:rsidR="005D65AD" w:rsidRDefault="005D65AD" w:rsidP="008032B2">
            <w:pPr>
              <w:jc w:val="both"/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Goulder, L. H., &amp; Parry, I. W. H. (2008). Instrument Choice in Environmental Policy.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Review of Environmental Economics and Policy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, 2(2), 152-174. </w:t>
            </w:r>
          </w:p>
          <w:p w14:paraId="5BD083C2" w14:textId="0763B51A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Dasgupta, P. (2021).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The Economics of Biodiversity: The Dasgupta Review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. HM Treasury. </w:t>
            </w:r>
          </w:p>
          <w:p w14:paraId="797E5864" w14:textId="5D0A74E3" w:rsidR="005D65AD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Stiglitz, J. E., Sen, A., &amp; Fitoussi, J. P. (2010).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Mismeasuring Our Lives: Why GDP Doesn't Add Up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. The New Press. </w:t>
            </w:r>
          </w:p>
          <w:p w14:paraId="6E3DDE65" w14:textId="417BF58B" w:rsidR="005D65AD" w:rsidRDefault="005D65AD" w:rsidP="008032B2">
            <w:pPr>
              <w:jc w:val="both"/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Boardman, A. E., Greenberg, D. H., Vining, A. R., &amp; Weimer, D. L. (2018).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Cost-Benefit Analysis: Concepts and Practice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. Cambridge University Press. </w:t>
            </w:r>
          </w:p>
          <w:p w14:paraId="5F3C6C09" w14:textId="7F11F055" w:rsidR="0095746F" w:rsidRDefault="005D65AD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 xml:space="preserve">Pearce, D., Atkinson, G., &amp; Mourato, S. (2006). </w:t>
            </w:r>
            <w:r w:rsidRPr="005D65AD">
              <w:rPr>
                <w:rFonts w:ascii="HelveticaNeueLT Com 55 Roman" w:hAnsi="HelveticaNeueLT Com 55 Roman"/>
                <w:i/>
                <w:iCs/>
                <w:sz w:val="20"/>
                <w:szCs w:val="20"/>
              </w:rPr>
              <w:t>Cost-Benefit Analysis and the Environment: Recent Developments</w:t>
            </w:r>
            <w:r w:rsidRPr="005D65AD">
              <w:rPr>
                <w:rFonts w:ascii="HelveticaNeueLT Com 55 Roman" w:hAnsi="HelveticaNeueLT Com 55 Roman"/>
                <w:sz w:val="20"/>
                <w:szCs w:val="20"/>
              </w:rPr>
              <w:t>. OECD Publishing.</w:t>
            </w:r>
          </w:p>
          <w:p w14:paraId="2C09897C" w14:textId="77777777" w:rsidR="004F56EA" w:rsidRDefault="004F56EA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04EC2953" w14:textId="77777777" w:rsidR="004F56EA" w:rsidRPr="004F56EA" w:rsidRDefault="004F56EA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0E59C662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4C78C5C1" w14:textId="77777777" w:rsidR="007E3401" w:rsidRPr="004F56EA" w:rsidRDefault="007E3401" w:rsidP="008032B2">
      <w:pPr>
        <w:jc w:val="both"/>
        <w:rPr>
          <w:rFonts w:ascii="HelveticaNeueLT Com 55 Roman" w:hAnsi="HelveticaNeueLT Com 55 Roman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5746F" w14:paraId="5B4D06E8" w14:textId="77777777" w:rsidTr="0072075C">
        <w:tc>
          <w:tcPr>
            <w:tcW w:w="9062" w:type="dxa"/>
            <w:tcBorders>
              <w:bottom w:val="thickThinSmallGap" w:sz="12" w:space="0" w:color="C00000"/>
            </w:tcBorders>
          </w:tcPr>
          <w:p w14:paraId="50475321" w14:textId="77777777" w:rsidR="0095746F" w:rsidRPr="007E3401" w:rsidRDefault="000F64C1" w:rsidP="008032B2">
            <w:pPr>
              <w:jc w:val="both"/>
              <w:rPr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Mini CV de l’enseignant</w:t>
            </w:r>
            <w:r w:rsidR="00082B8D">
              <w:rPr>
                <w:rFonts w:ascii="HelveticaNeueLT Com 55 Roman" w:hAnsi="HelveticaNeueLT Com 55 Roman"/>
                <w:sz w:val="20"/>
                <w:szCs w:val="20"/>
              </w:rPr>
              <w:t xml:space="preserve"> / </w:t>
            </w:r>
            <w:r w:rsidR="002666DD">
              <w:rPr>
                <w:rFonts w:ascii="HelveticaNeueLT Com 55 Roman" w:hAnsi="HelveticaNeueLT Com 55 Roman"/>
                <w:i/>
                <w:sz w:val="18"/>
                <w:szCs w:val="18"/>
              </w:rPr>
              <w:t>Mini CV of the teacher</w:t>
            </w:r>
          </w:p>
        </w:tc>
      </w:tr>
      <w:tr w:rsidR="0095746F" w:rsidRPr="004F56EA" w14:paraId="345B5B28" w14:textId="77777777" w:rsidTr="0072075C">
        <w:tc>
          <w:tcPr>
            <w:tcW w:w="9062" w:type="dxa"/>
            <w:tcBorders>
              <w:top w:val="thickThinSmallGap" w:sz="12" w:space="0" w:color="C00000"/>
            </w:tcBorders>
          </w:tcPr>
          <w:p w14:paraId="350EDE07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16689407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45039015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34BB50AB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11127E33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516B5BA8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  <w:p w14:paraId="1EA829E1" w14:textId="77777777" w:rsidR="0095746F" w:rsidRPr="004F56EA" w:rsidRDefault="0095746F" w:rsidP="008032B2">
            <w:pPr>
              <w:jc w:val="both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</w:tbl>
    <w:p w14:paraId="2FC4CCC6" w14:textId="77777777" w:rsidR="0095746F" w:rsidRPr="004F56EA" w:rsidRDefault="0095746F" w:rsidP="008032B2">
      <w:pPr>
        <w:jc w:val="both"/>
        <w:rPr>
          <w:rFonts w:ascii="HelveticaNeueLT Com 55 Roman" w:hAnsi="HelveticaNeueLT Com 55 Roman"/>
          <w:sz w:val="20"/>
          <w:szCs w:val="20"/>
        </w:rPr>
      </w:pPr>
    </w:p>
    <w:sectPr w:rsidR="0095746F" w:rsidRPr="004F56E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59B2" w14:textId="77777777" w:rsidR="00DE233A" w:rsidRDefault="00DE233A" w:rsidP="00DE233A">
      <w:pPr>
        <w:spacing w:after="0" w:line="240" w:lineRule="auto"/>
      </w:pPr>
      <w:r>
        <w:separator/>
      </w:r>
    </w:p>
  </w:endnote>
  <w:endnote w:type="continuationSeparator" w:id="0">
    <w:p w14:paraId="444CC4F1" w14:textId="77777777" w:rsidR="00DE233A" w:rsidRDefault="00DE233A" w:rsidP="00DE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980295"/>
      <w:docPartObj>
        <w:docPartGallery w:val="Page Numbers (Bottom of Page)"/>
        <w:docPartUnique/>
      </w:docPartObj>
    </w:sdtPr>
    <w:sdtEndPr/>
    <w:sdtContent>
      <w:p w14:paraId="7CE63F33" w14:textId="77777777" w:rsidR="00D5751B" w:rsidRDefault="00D575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DD">
          <w:rPr>
            <w:noProof/>
          </w:rPr>
          <w:t>2</w:t>
        </w:r>
        <w:r>
          <w:fldChar w:fldCharType="end"/>
        </w:r>
      </w:p>
    </w:sdtContent>
  </w:sdt>
  <w:p w14:paraId="28138E83" w14:textId="77777777" w:rsidR="00D5751B" w:rsidRDefault="000F0D09" w:rsidP="000F0D09">
    <w:pPr>
      <w:pStyle w:val="Pieddepage"/>
      <w:jc w:val="center"/>
    </w:pPr>
    <w:r>
      <w:rPr>
        <w:noProof/>
      </w:rPr>
      <w:drawing>
        <wp:inline distT="0" distB="0" distL="0" distR="0" wp14:anchorId="0182065E" wp14:editId="743AFC31">
          <wp:extent cx="1017616" cy="52855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encesPoAix_Logotype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370" cy="53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8247" w14:textId="77777777" w:rsidR="00DE233A" w:rsidRDefault="00DE233A" w:rsidP="00DE233A">
      <w:pPr>
        <w:spacing w:after="0" w:line="240" w:lineRule="auto"/>
      </w:pPr>
      <w:r>
        <w:separator/>
      </w:r>
    </w:p>
  </w:footnote>
  <w:footnote w:type="continuationSeparator" w:id="0">
    <w:p w14:paraId="2B81C444" w14:textId="77777777" w:rsidR="00DE233A" w:rsidRDefault="00DE233A" w:rsidP="00DE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F09F" w14:textId="77777777" w:rsidR="0072075C" w:rsidRDefault="00E01B55">
    <w:pPr>
      <w:pStyle w:val="En-tte"/>
    </w:pPr>
    <w:r>
      <w:rPr>
        <w:noProof/>
      </w:rPr>
      <w:pict w14:anchorId="26AF0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80813" o:spid="_x0000_s6150" type="#_x0000_t75" style="position:absolute;margin-left:0;margin-top:0;width:453.4pt;height:513.95pt;z-index:-251657216;mso-position-horizontal:center;mso-position-horizontal-relative:margin;mso-position-vertical:center;mso-position-vertical-relative:margin" o:allowincell="f">
          <v:imagedata r:id="rId1" o:title="22353Fichier 2-8(1)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543905"/>
      <w:docPartObj>
        <w:docPartGallery w:val="Watermarks"/>
        <w:docPartUnique/>
      </w:docPartObj>
    </w:sdtPr>
    <w:sdtEndPr/>
    <w:sdtContent>
      <w:p w14:paraId="00036EE1" w14:textId="77777777" w:rsidR="0095746F" w:rsidRDefault="00E01B55" w:rsidP="00786939">
        <w:pPr>
          <w:pStyle w:val="En-tte"/>
          <w:jc w:val="right"/>
        </w:pPr>
        <w:r>
          <w:rPr>
            <w:noProof/>
          </w:rPr>
          <w:pict w14:anchorId="233348F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680814" o:spid="_x0000_s6151" type="#_x0000_t75" style="position:absolute;left:0;text-align:left;margin-left:0;margin-top:0;width:453.4pt;height:513.95pt;z-index:-251656192;mso-position-horizontal:center;mso-position-horizontal-relative:margin;mso-position-vertical:center;mso-position-vertical-relative:margin" o:allowincell="f">
              <v:imagedata r:id="rId1" o:title="22353Fichier 2-8(1) (1)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0CBE" w14:textId="77777777" w:rsidR="0072075C" w:rsidRDefault="00E01B55">
    <w:pPr>
      <w:pStyle w:val="En-tte"/>
    </w:pPr>
    <w:r>
      <w:rPr>
        <w:noProof/>
      </w:rPr>
      <w:pict w14:anchorId="15E9D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80812" o:spid="_x0000_s6149" type="#_x0000_t75" style="position:absolute;margin-left:0;margin-top:0;width:453.4pt;height:513.95pt;z-index:-251658240;mso-position-horizontal:center;mso-position-horizontal-relative:margin;mso-position-vertical:center;mso-position-vertical-relative:margin" o:allowincell="f">
          <v:imagedata r:id="rId1" o:title="22353Fichier 2-8(1)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C9"/>
    <w:rsid w:val="00082B8D"/>
    <w:rsid w:val="000F0D09"/>
    <w:rsid w:val="000F64C1"/>
    <w:rsid w:val="001B0A76"/>
    <w:rsid w:val="002666DD"/>
    <w:rsid w:val="002842C9"/>
    <w:rsid w:val="002D041F"/>
    <w:rsid w:val="003C5E3D"/>
    <w:rsid w:val="00437D8C"/>
    <w:rsid w:val="004F56EA"/>
    <w:rsid w:val="005513CD"/>
    <w:rsid w:val="005A4319"/>
    <w:rsid w:val="005D3B3A"/>
    <w:rsid w:val="005D65AD"/>
    <w:rsid w:val="00622E86"/>
    <w:rsid w:val="00644196"/>
    <w:rsid w:val="006D3C60"/>
    <w:rsid w:val="006E686D"/>
    <w:rsid w:val="0072075C"/>
    <w:rsid w:val="00786939"/>
    <w:rsid w:val="007E3401"/>
    <w:rsid w:val="008032B2"/>
    <w:rsid w:val="0095746F"/>
    <w:rsid w:val="00B1664A"/>
    <w:rsid w:val="00D04AF1"/>
    <w:rsid w:val="00D5751B"/>
    <w:rsid w:val="00DE233A"/>
    <w:rsid w:val="00E01B55"/>
    <w:rsid w:val="00FD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,"/>
  <w:listSeparator w:val=";"/>
  <w14:docId w14:val="1095BA0D"/>
  <w15:chartTrackingRefBased/>
  <w15:docId w15:val="{BDBB6FA0-9CFA-4F53-83F0-E1D79230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33A"/>
  </w:style>
  <w:style w:type="paragraph" w:styleId="Pieddepage">
    <w:name w:val="footer"/>
    <w:basedOn w:val="Normal"/>
    <w:link w:val="PieddepageCar"/>
    <w:uiPriority w:val="99"/>
    <w:unhideWhenUsed/>
    <w:rsid w:val="00DE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7702-988D-40EF-BEE6-EEF11893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3084</Characters>
  <Application>Microsoft Office Word</Application>
  <DocSecurity>0</DocSecurity>
  <Lines>83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SAVILL</dc:creator>
  <cp:keywords/>
  <dc:description/>
  <cp:lastModifiedBy>Céline SAVILL</cp:lastModifiedBy>
  <cp:revision>4</cp:revision>
  <dcterms:created xsi:type="dcterms:W3CDTF">2025-06-03T13:58:00Z</dcterms:created>
  <dcterms:modified xsi:type="dcterms:W3CDTF">2025-06-19T08:57:00Z</dcterms:modified>
</cp:coreProperties>
</file>